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8" w:rsidRDefault="008E42B8">
      <w:pPr>
        <w:rPr>
          <w:b/>
          <w:sz w:val="36"/>
        </w:rPr>
      </w:pPr>
      <w:r>
        <w:rPr>
          <w:b/>
          <w:sz w:val="36"/>
        </w:rPr>
        <w:t>Прибор С2000-КС, версия  1,03</w:t>
      </w:r>
    </w:p>
    <w:p w:rsidR="008E42B8" w:rsidRDefault="008E42B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000"/>
        <w:gridCol w:w="1400"/>
      </w:tblGrid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Подсветка клавиатуры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1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Пароль установщика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00300770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Время интеграции пропадания опроса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30сек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Индикация подбора внешних ключей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1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Тип индикации состояний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1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Убрать звук по нажатию клавиш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0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Режим работы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2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Индикация события «Нападение»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0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Без ожидания 30 секунд после 3х подборов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0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Способ управления охраняемыми зонами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1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Звуковая индикация события «Нападение»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0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Звуковая индикация пропадания опроса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0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Внешний контроллер идентификаторов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0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Использование паролей принуждения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0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Увеличить яркость светодиодов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+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Трансляция общих событий по приборам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+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Запрет сброса пароля установщика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Блокировка просмотра буфера событий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lastRenderedPageBreak/>
              <w:t>Адрес</w:t>
            </w:r>
            <w:proofErr w:type="gramStart"/>
            <w:r w:rsidRPr="008E42B8">
              <w:t>1</w:t>
            </w:r>
            <w:proofErr w:type="gramEnd"/>
            <w:r w:rsidRPr="008E42B8">
              <w:t xml:space="preserve"> - прибор со шлейфами (от 20 до 80)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</w:t>
            </w:r>
            <w:proofErr w:type="gramStart"/>
            <w:r w:rsidRPr="008E42B8">
              <w:t>2</w:t>
            </w:r>
            <w:proofErr w:type="gramEnd"/>
            <w:r w:rsidRPr="008E42B8">
              <w:t xml:space="preserve"> - прибор со шлейфами (от 40 до 80)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Адрес3 - прибор со шлейфами (от 60 до 80)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</w:t>
            </w:r>
            <w:proofErr w:type="gramStart"/>
            <w:r w:rsidRPr="008E42B8">
              <w:t>4</w:t>
            </w:r>
            <w:proofErr w:type="gramEnd"/>
            <w:r w:rsidRPr="008E42B8">
              <w:t xml:space="preserve">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Адрес5 -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>
            <w:r w:rsidRPr="008E42B8">
              <w:t>+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</w:t>
            </w:r>
            <w:proofErr w:type="gramStart"/>
            <w:r w:rsidRPr="008E42B8">
              <w:t>6</w:t>
            </w:r>
            <w:proofErr w:type="gramEnd"/>
            <w:r w:rsidRPr="008E42B8">
              <w:t xml:space="preserve">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</w:t>
            </w:r>
            <w:proofErr w:type="gramStart"/>
            <w:r w:rsidRPr="008E42B8">
              <w:t>7</w:t>
            </w:r>
            <w:proofErr w:type="gramEnd"/>
            <w:r w:rsidRPr="008E42B8">
              <w:t xml:space="preserve">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Адрес8 - С2000-ИТ или С2000-Эфир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</w:t>
            </w:r>
            <w:proofErr w:type="gramStart"/>
            <w:r w:rsidRPr="008E42B8">
              <w:t>9</w:t>
            </w:r>
            <w:proofErr w:type="gramEnd"/>
            <w:r w:rsidRPr="008E42B8">
              <w:t xml:space="preserve">  - прибор с реле (СП1, КПБ, ...)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Адрес10 - прибор с реле (СП</w:t>
            </w:r>
            <w:proofErr w:type="gramStart"/>
            <w:r w:rsidRPr="008E42B8">
              <w:t>1</w:t>
            </w:r>
            <w:proofErr w:type="gramEnd"/>
            <w:r w:rsidRPr="008E42B8">
              <w:t>, КПБ, ...)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Адрес11 - прибор с реле (СП</w:t>
            </w:r>
            <w:proofErr w:type="gramStart"/>
            <w:r w:rsidRPr="008E42B8">
              <w:t>1</w:t>
            </w:r>
            <w:proofErr w:type="gramEnd"/>
            <w:r w:rsidRPr="008E42B8">
              <w:t>, КПБ, ...)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Адрес12 - прибор с реле (СП</w:t>
            </w:r>
            <w:proofErr w:type="gramStart"/>
            <w:r w:rsidRPr="008E42B8">
              <w:t>1</w:t>
            </w:r>
            <w:proofErr w:type="gramEnd"/>
            <w:r w:rsidRPr="008E42B8">
              <w:t>, КПБ, ...)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Адрес13 - прибор с реле (СП</w:t>
            </w:r>
            <w:proofErr w:type="gramStart"/>
            <w:r w:rsidRPr="008E42B8">
              <w:t>1</w:t>
            </w:r>
            <w:proofErr w:type="gramEnd"/>
            <w:r w:rsidRPr="008E42B8">
              <w:t>, КПБ, ...)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Адрес14 - прибор с реле (СП</w:t>
            </w:r>
            <w:proofErr w:type="gramStart"/>
            <w:r w:rsidRPr="008E42B8">
              <w:t>1</w:t>
            </w:r>
            <w:proofErr w:type="gramEnd"/>
            <w:r w:rsidRPr="008E42B8">
              <w:t>, КПБ, ...)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Адрес15 - прибор с реле (СП</w:t>
            </w:r>
            <w:proofErr w:type="gramStart"/>
            <w:r w:rsidRPr="008E42B8">
              <w:t>1</w:t>
            </w:r>
            <w:proofErr w:type="gramEnd"/>
            <w:r w:rsidRPr="008E42B8">
              <w:t>, КПБ, ...)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Адрес16 - прибор с реле (СП</w:t>
            </w:r>
            <w:proofErr w:type="gramStart"/>
            <w:r w:rsidRPr="008E42B8">
              <w:t>1</w:t>
            </w:r>
            <w:proofErr w:type="gramEnd"/>
            <w:r w:rsidRPr="008E42B8">
              <w:t>, КПБ, ...)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Адрес17 -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Адрес18 -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Адрес19 -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Адрес20 -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lastRenderedPageBreak/>
              <w:t>Адрес21 -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Адрес22 -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Адрес23 -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Адрес24 -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Адрес25 -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Адрес26 -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Адрес27 -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Адрес28 -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Адрес29 -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Адрес30 -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Адрес31 -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5000" w:type="dxa"/>
            <w:shd w:val="clear" w:color="auto" w:fill="auto"/>
          </w:tcPr>
          <w:p w:rsidR="008E42B8" w:rsidRPr="008E42B8" w:rsidRDefault="008E42B8" w:rsidP="001A0686">
            <w:r w:rsidRPr="008E42B8">
              <w:t>Адрес32 - С2000-КС или С2000-БИ</w:t>
            </w:r>
          </w:p>
        </w:tc>
        <w:tc>
          <w:tcPr>
            <w:tcW w:w="1400" w:type="dxa"/>
            <w:shd w:val="clear" w:color="auto" w:fill="auto"/>
          </w:tcPr>
          <w:p w:rsidR="008E42B8" w:rsidRPr="008E42B8" w:rsidRDefault="008E42B8" w:rsidP="001A0686"/>
        </w:tc>
      </w:tr>
    </w:tbl>
    <w:p w:rsidR="008E42B8" w:rsidRDefault="008E42B8" w:rsidP="008E42B8"/>
    <w:p w:rsidR="008E42B8" w:rsidRDefault="008E42B8" w:rsidP="008E42B8">
      <w:r>
        <w:t>Шлейфы, С2000-ИТ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200"/>
        <w:gridCol w:w="1100"/>
        <w:gridCol w:w="600"/>
        <w:gridCol w:w="600"/>
        <w:gridCol w:w="600"/>
        <w:gridCol w:w="600"/>
        <w:gridCol w:w="600"/>
        <w:gridCol w:w="600"/>
        <w:gridCol w:w="600"/>
        <w:gridCol w:w="600"/>
        <w:gridCol w:w="1300"/>
      </w:tblGrid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На вход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A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B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C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D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E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F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G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H</w:t>
            </w:r>
          </w:p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>
            <w:proofErr w:type="spellStart"/>
            <w:r w:rsidRPr="008E42B8">
              <w:t>Блок</w:t>
            </w:r>
            <w:proofErr w:type="gramStart"/>
            <w:r w:rsidRPr="008E42B8">
              <w:t>.р</w:t>
            </w:r>
            <w:proofErr w:type="gramEnd"/>
            <w:r w:rsidRPr="008E42B8">
              <w:t>еле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</w:t>
            </w:r>
            <w:proofErr w:type="gramStart"/>
            <w:r w:rsidRPr="008E42B8">
              <w:t>1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</w:t>
            </w:r>
            <w:proofErr w:type="gramStart"/>
            <w:r w:rsidRPr="008E42B8">
              <w:t>2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</w:t>
            </w:r>
            <w:proofErr w:type="gramStart"/>
            <w:r w:rsidRPr="008E42B8">
              <w:t>4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lastRenderedPageBreak/>
              <w:t>шлейф</w:t>
            </w:r>
            <w:proofErr w:type="gramStart"/>
            <w:r w:rsidRPr="008E42B8">
              <w:t>6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</w:t>
            </w:r>
            <w:proofErr w:type="gramStart"/>
            <w:r w:rsidRPr="008E42B8">
              <w:t>7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шлейф8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>
            <w:r w:rsidRPr="008E42B8">
              <w:t>+</w:t>
            </w:r>
          </w:p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</w:t>
            </w:r>
            <w:proofErr w:type="gramStart"/>
            <w:r w:rsidRPr="008E42B8">
              <w:t>9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шлейф10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шлейф11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шлейф12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шлейф13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шлейф14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шлейф15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шлейф16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шлейф17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шлейф18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шлейф19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шлейф20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шлейф21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шлейф22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шлейф23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шлейф24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шлейф25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lastRenderedPageBreak/>
              <w:t>шлейф26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шлейф27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шлейф28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шлейф29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шлейф30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шлейф31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шлейф32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шлейф33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шлейф34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шлейф35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шлейф36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шлейф37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шлейф38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шлейф39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шлейф40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шлейф41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шлейф42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шлейф43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шлейф44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шлейф45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lastRenderedPageBreak/>
              <w:t>шлейф46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шлейф47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шлейф48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шлейф49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шлейф50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шлейф51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шлейф52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шлейф53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шлейф54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шлейф55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шлейф56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шлейф57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шлейф58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шлейф59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шлейф60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шлейф61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шлейф62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шлейф63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шлейф64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шлейф65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lastRenderedPageBreak/>
              <w:t>шлейф66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шлейф67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шлейф68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шлейф69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шлейф70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шлейф71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шлейф72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шлейф73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шлейф74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шлейф75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шлейф76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шлейф77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шлейф78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шлейф79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200" w:type="dxa"/>
            <w:shd w:val="clear" w:color="auto" w:fill="auto"/>
          </w:tcPr>
          <w:p w:rsidR="008E42B8" w:rsidRPr="008E42B8" w:rsidRDefault="008E42B8" w:rsidP="00A31E23">
            <w:r w:rsidRPr="008E42B8">
              <w:t>шлейф80</w:t>
            </w:r>
          </w:p>
        </w:tc>
        <w:tc>
          <w:tcPr>
            <w:tcW w:w="1100" w:type="dxa"/>
            <w:shd w:val="clear" w:color="auto" w:fill="auto"/>
          </w:tcPr>
          <w:p w:rsidR="008E42B8" w:rsidRPr="008E42B8" w:rsidRDefault="008E42B8" w:rsidP="00A31E23">
            <w:r w:rsidRPr="008E42B8">
              <w:t>0сек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600" w:type="dxa"/>
            <w:shd w:val="clear" w:color="auto" w:fill="auto"/>
          </w:tcPr>
          <w:p w:rsidR="008E42B8" w:rsidRPr="008E42B8" w:rsidRDefault="008E42B8" w:rsidP="00A31E23"/>
        </w:tc>
        <w:tc>
          <w:tcPr>
            <w:tcW w:w="1300" w:type="dxa"/>
            <w:shd w:val="clear" w:color="auto" w:fill="auto"/>
          </w:tcPr>
          <w:p w:rsidR="008E42B8" w:rsidRPr="008E42B8" w:rsidRDefault="008E42B8" w:rsidP="00A31E23"/>
        </w:tc>
      </w:tr>
    </w:tbl>
    <w:p w:rsidR="008E42B8" w:rsidRDefault="008E42B8" w:rsidP="008E42B8"/>
    <w:p w:rsidR="008E42B8" w:rsidRDefault="008E42B8" w:rsidP="008E42B8">
      <w:r>
        <w:t>Светодиоды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500"/>
        <w:gridCol w:w="5500"/>
      </w:tblGrid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/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Номер раздела (от 0 до 65535, 0 - без отображения)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</w:t>
            </w:r>
            <w:proofErr w:type="gramStart"/>
            <w:r w:rsidRPr="008E42B8">
              <w:t>1</w:t>
            </w:r>
            <w:proofErr w:type="gramEnd"/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</w:t>
            </w:r>
            <w:proofErr w:type="gramStart"/>
            <w:r w:rsidRPr="008E42B8">
              <w:t>2</w:t>
            </w:r>
            <w:proofErr w:type="gramEnd"/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2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lastRenderedPageBreak/>
              <w:t>светодиод3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3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</w:t>
            </w:r>
            <w:proofErr w:type="gramStart"/>
            <w:r w:rsidRPr="008E42B8">
              <w:t>4</w:t>
            </w:r>
            <w:proofErr w:type="gramEnd"/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4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светодиод5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5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</w:t>
            </w:r>
            <w:proofErr w:type="gramStart"/>
            <w:r w:rsidRPr="008E42B8">
              <w:t>6</w:t>
            </w:r>
            <w:proofErr w:type="gramEnd"/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6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</w:t>
            </w:r>
            <w:proofErr w:type="gramStart"/>
            <w:r w:rsidRPr="008E42B8">
              <w:t>7</w:t>
            </w:r>
            <w:proofErr w:type="gramEnd"/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7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светодиод8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8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</w:t>
            </w:r>
            <w:proofErr w:type="gramStart"/>
            <w:r w:rsidRPr="008E42B8">
              <w:t>9</w:t>
            </w:r>
            <w:proofErr w:type="gramEnd"/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9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светодиод10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10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светодиод11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11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светодиод12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12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светодиод13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13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светодиод14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14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светодиод15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15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светодиод16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16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светодиод17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17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светодиод18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18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светодиод19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19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500" w:type="dxa"/>
            <w:shd w:val="clear" w:color="auto" w:fill="auto"/>
          </w:tcPr>
          <w:p w:rsidR="008E42B8" w:rsidRPr="008E42B8" w:rsidRDefault="008E42B8" w:rsidP="008504D0">
            <w:r w:rsidRPr="008E42B8">
              <w:t>светодиод20</w:t>
            </w:r>
          </w:p>
        </w:tc>
        <w:tc>
          <w:tcPr>
            <w:tcW w:w="5500" w:type="dxa"/>
            <w:shd w:val="clear" w:color="auto" w:fill="auto"/>
          </w:tcPr>
          <w:p w:rsidR="008E42B8" w:rsidRPr="008E42B8" w:rsidRDefault="008E42B8" w:rsidP="008504D0">
            <w:r w:rsidRPr="008E42B8">
              <w:t>20</w:t>
            </w:r>
          </w:p>
        </w:tc>
      </w:tr>
    </w:tbl>
    <w:p w:rsidR="008E42B8" w:rsidRDefault="008E42B8" w:rsidP="008E42B8"/>
    <w:p w:rsidR="008E42B8" w:rsidRDefault="008E42B8" w:rsidP="008E42B8">
      <w:r>
        <w:t>Идентификаторы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840"/>
        <w:gridCol w:w="1860"/>
        <w:gridCol w:w="4200"/>
        <w:gridCol w:w="3740"/>
      </w:tblGrid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/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>
            <w:r w:rsidRPr="008E42B8">
              <w:t>Идентификатор</w:t>
            </w:r>
          </w:p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Шлейфы (от 1 до 80, пример: "1,3-10")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Реле (от 1 до 16, пример: "1,3-10")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№01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>
            <w:r w:rsidRPr="008E42B8">
              <w:t>5555</w:t>
            </w:r>
          </w:p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3-5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/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№02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№03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№04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№05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№06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№07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№08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№09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№10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№11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№12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№13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№14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№15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№16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№17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№18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№19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lastRenderedPageBreak/>
              <w:t xml:space="preserve"> №20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№21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№22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№23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№24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№25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№26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№27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№28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№29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№30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№31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840" w:type="dxa"/>
            <w:shd w:val="clear" w:color="auto" w:fill="auto"/>
          </w:tcPr>
          <w:p w:rsidR="008E42B8" w:rsidRPr="008E42B8" w:rsidRDefault="008E42B8" w:rsidP="00B3186D">
            <w:r w:rsidRPr="008E42B8">
              <w:t xml:space="preserve"> №32</w:t>
            </w:r>
          </w:p>
        </w:tc>
        <w:tc>
          <w:tcPr>
            <w:tcW w:w="1860" w:type="dxa"/>
            <w:shd w:val="clear" w:color="auto" w:fill="auto"/>
          </w:tcPr>
          <w:p w:rsidR="008E42B8" w:rsidRPr="008E42B8" w:rsidRDefault="008E42B8" w:rsidP="00B3186D"/>
        </w:tc>
        <w:tc>
          <w:tcPr>
            <w:tcW w:w="420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  <w:tc>
          <w:tcPr>
            <w:tcW w:w="3740" w:type="dxa"/>
            <w:shd w:val="clear" w:color="auto" w:fill="auto"/>
          </w:tcPr>
          <w:p w:rsidR="008E42B8" w:rsidRPr="008E42B8" w:rsidRDefault="008E42B8" w:rsidP="00B3186D">
            <w:r w:rsidRPr="008E42B8">
              <w:t>данные не загружены</w:t>
            </w:r>
          </w:p>
        </w:tc>
      </w:tr>
    </w:tbl>
    <w:p w:rsidR="008E42B8" w:rsidRDefault="008E42B8" w:rsidP="008E42B8"/>
    <w:p w:rsidR="008E42B8" w:rsidRDefault="008E42B8" w:rsidP="008E42B8">
      <w:r>
        <w:t>Реле</w:t>
      </w:r>
    </w:p>
    <w:tbl>
      <w:tblPr>
        <w:tblW w:w="13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000"/>
        <w:gridCol w:w="900"/>
        <w:gridCol w:w="1000"/>
        <w:gridCol w:w="2000"/>
        <w:gridCol w:w="900"/>
        <w:gridCol w:w="700"/>
        <w:gridCol w:w="1200"/>
        <w:gridCol w:w="900"/>
        <w:gridCol w:w="600"/>
        <w:gridCol w:w="600"/>
        <w:gridCol w:w="700"/>
        <w:gridCol w:w="700"/>
        <w:gridCol w:w="700"/>
        <w:gridCol w:w="700"/>
        <w:gridCol w:w="700"/>
      </w:tblGrid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/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Прогр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Адр</w:t>
            </w:r>
            <w:proofErr w:type="spellEnd"/>
            <w:r w:rsidRPr="008E42B8">
              <w:t>, №</w:t>
            </w:r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Шлейфы (1..82, пример:"1,3-10")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Маска</w:t>
            </w:r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Min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r w:rsidRPr="008E42B8">
              <w:t>Задержка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Время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r w:rsidRPr="008E42B8">
              <w:t>#8</w:t>
            </w:r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r w:rsidRPr="008E42B8">
              <w:t>#9</w:t>
            </w:r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r w:rsidRPr="008E42B8">
              <w:t>#10</w:t>
            </w:r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r w:rsidRPr="008E42B8">
              <w:t>#11</w:t>
            </w:r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r w:rsidRPr="008E42B8">
              <w:t>#12</w:t>
            </w:r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r w:rsidRPr="008E42B8">
              <w:t>#13</w:t>
            </w:r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r w:rsidRPr="008E42B8">
              <w:t>#14</w:t>
            </w:r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</w:t>
            </w:r>
            <w:proofErr w:type="gramStart"/>
            <w:r w:rsidRPr="008E42B8">
              <w:t>1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</w:t>
            </w:r>
            <w:proofErr w:type="gramStart"/>
            <w:r w:rsidRPr="008E42B8">
              <w:t>2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lastRenderedPageBreak/>
              <w:t>реле3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</w:t>
            </w:r>
            <w:proofErr w:type="gramStart"/>
            <w:r w:rsidRPr="008E42B8">
              <w:t>4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реле5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</w:t>
            </w:r>
            <w:proofErr w:type="gramStart"/>
            <w:r w:rsidRPr="008E42B8">
              <w:t>6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</w:t>
            </w:r>
            <w:proofErr w:type="gramStart"/>
            <w:r w:rsidRPr="008E42B8">
              <w:t>7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реле8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</w:t>
            </w:r>
            <w:proofErr w:type="gramStart"/>
            <w:r w:rsidRPr="008E42B8">
              <w:t>9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реле10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реле11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реле12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реле13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реле14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реле15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 xml:space="preserve">данные не </w:t>
            </w:r>
            <w:r w:rsidRPr="008E42B8">
              <w:lastRenderedPageBreak/>
              <w:t>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lastRenderedPageBreak/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lastRenderedPageBreak/>
              <w:t>реле16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реле17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реле18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реле19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реле20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реле21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реле22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реле23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реле24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реле25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реле26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реле27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lastRenderedPageBreak/>
              <w:t>реле28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реле29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реле30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реле31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  <w:tr w:rsidR="008E42B8" w:rsidRPr="008E42B8" w:rsidTr="008E42B8">
        <w:tblPrEx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r w:rsidRPr="008E42B8">
              <w:t>реле32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r w:rsidRPr="008E42B8">
              <w:t>0</w:t>
            </w:r>
          </w:p>
        </w:tc>
        <w:tc>
          <w:tcPr>
            <w:tcW w:w="10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8E42B8" w:rsidRPr="008E42B8" w:rsidRDefault="008E42B8" w:rsidP="00AA5328">
            <w:r w:rsidRPr="008E42B8">
              <w:t>данные не загружены</w:t>
            </w:r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6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8E42B8" w:rsidRPr="008E42B8" w:rsidRDefault="008E42B8" w:rsidP="00AA5328">
            <w:proofErr w:type="spellStart"/>
            <w:r w:rsidRPr="008E42B8">
              <w:t>н</w:t>
            </w:r>
            <w:proofErr w:type="spellEnd"/>
            <w:r w:rsidRPr="008E42B8">
              <w:t>/</w:t>
            </w:r>
            <w:proofErr w:type="spellStart"/>
            <w:r w:rsidRPr="008E42B8">
              <w:t>з</w:t>
            </w:r>
            <w:proofErr w:type="spellEnd"/>
          </w:p>
        </w:tc>
      </w:tr>
    </w:tbl>
    <w:p w:rsidR="00BB1AD4" w:rsidRDefault="008E42B8" w:rsidP="008E42B8"/>
    <w:sectPr w:rsidR="00BB1AD4" w:rsidSect="008E42B8">
      <w:pgSz w:w="16838" w:h="11906" w:orient="landscape"/>
      <w:pgMar w:top="560" w:right="1400" w:bottom="56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2B8"/>
    <w:rsid w:val="00186883"/>
    <w:rsid w:val="0050028A"/>
    <w:rsid w:val="0066033C"/>
    <w:rsid w:val="0069326C"/>
    <w:rsid w:val="008E42B8"/>
    <w:rsid w:val="00BA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1237</Words>
  <Characters>7056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Avangard SB</dc:creator>
  <cp:lastModifiedBy>Avangard SB</cp:lastModifiedBy>
  <cp:revision>1</cp:revision>
  <dcterms:created xsi:type="dcterms:W3CDTF">2016-10-05T08:15:00Z</dcterms:created>
  <dcterms:modified xsi:type="dcterms:W3CDTF">2016-10-05T08:17:00Z</dcterms:modified>
</cp:coreProperties>
</file>